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Brian Thompson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Punishment and correction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CR 4091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10/12/2020    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  <w:rtl w:val="0"/>
        </w:rPr>
        <w:t xml:space="preserve">Article List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Cox, M.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(2009). The relationships between episodes of parental incarceration and students’</w:t>
      </w:r>
    </w:p>
    <w:p w:rsidR="00000000" w:rsidDel="00000000" w:rsidP="00000000" w:rsidRDefault="00000000" w:rsidRPr="00000000" w14:paraId="00000008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psycho –social and educational outcomes: An analysis of risk factors. ProQuest Dissertations Publishing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dependent variable is mental health </w:t>
      </w:r>
    </w:p>
    <w:p w:rsidR="00000000" w:rsidDel="00000000" w:rsidP="00000000" w:rsidRDefault="00000000" w:rsidRPr="00000000" w14:paraId="0000000A">
      <w:pPr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Harris, O., &amp; Miller, R. (2003).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Impacts of incarceration on the African American family.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Transaction Publishers.</w:t>
      </w:r>
    </w:p>
    <w:p w:rsidR="00000000" w:rsidDel="00000000" w:rsidP="00000000" w:rsidRDefault="00000000" w:rsidRPr="00000000" w14:paraId="0000000D">
      <w:pPr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dependent variable is mental health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Herrera, M. (2018).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A Child’s Mental Health and Antisocial Behavior: A Closer Look at Effects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of Parent Incarceration Based on Timing. ProQuest Dissertations.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dependent variable is mental health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Kinner, S., Alati, R., Najman, J., &amp; Williams, G. (2007). Do paternal arrest and imprisonment</w:t>
      </w:r>
    </w:p>
    <w:p w:rsidR="00000000" w:rsidDel="00000000" w:rsidP="00000000" w:rsidRDefault="00000000" w:rsidRPr="00000000" w14:paraId="00000014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lead to child behaviour problems and substance use? A longitudinal analysis.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Journal of Child Psychology and Psychiatry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48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(11), 1148–1156. </w:t>
      </w:r>
    </w:p>
    <w:p w:rsidR="00000000" w:rsidDel="00000000" w:rsidP="00000000" w:rsidRDefault="00000000" w:rsidRPr="00000000" w14:paraId="00000015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dependent variable is mental health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Murray, J., Farrington, D., Sekol, I., &amp; Olsen, R. (2009). Effects of parental imprisonment on</w:t>
      </w:r>
    </w:p>
    <w:p w:rsidR="00000000" w:rsidDel="00000000" w:rsidP="00000000" w:rsidRDefault="00000000" w:rsidRPr="00000000" w14:paraId="00000018">
      <w:pPr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child antisocial behaviour and mental health: a systematic review.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Campbell Systematic Review, 5(1)</w:t>
      </w:r>
    </w:p>
    <w:p w:rsidR="00000000" w:rsidDel="00000000" w:rsidP="00000000" w:rsidRDefault="00000000" w:rsidRPr="00000000" w14:paraId="00000019">
      <w:pPr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dependent variable is mental health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     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Murray, J., Farrington, D., &amp; Sekol, I. (2012).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hildren’s antisocial behavior, mental health, drug</w:t>
      </w:r>
    </w:p>
    <w:p w:rsidR="00000000" w:rsidDel="00000000" w:rsidP="00000000" w:rsidRDefault="00000000" w:rsidRPr="00000000" w14:paraId="0000001C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use, and educational performance after parental incarceration: A systematic review and meta-analysis.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 Psychological Bulletin, 138(2), 175–210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1D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dependent variable is mental health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Murray, J., &amp; Murray, L. (2010). Parental incarceration, attachment and child</w:t>
      </w:r>
    </w:p>
    <w:p w:rsidR="00000000" w:rsidDel="00000000" w:rsidP="00000000" w:rsidRDefault="00000000" w:rsidRPr="00000000" w14:paraId="00000020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psychopathology.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Attachment &amp; Human Development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(4), 289–309.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https://doi.org/10.1080/14751790903416889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dependent variable is mental health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                                                                                       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Whitten, T., Burton, M., Tzoumakis, S., &amp; Dean, K. (2019). Parental Offending and Child</w:t>
      </w:r>
    </w:p>
    <w:p w:rsidR="00000000" w:rsidDel="00000000" w:rsidP="00000000" w:rsidRDefault="00000000" w:rsidRPr="00000000" w14:paraId="00000024">
      <w:pPr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Physical Health, Mental Health, and Drug Use Outcomes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: A Systematic Literature Review. Journal of Child and Family Studies, 28(5), 1155–1168. </w:t>
      </w:r>
    </w:p>
    <w:p w:rsidR="00000000" w:rsidDel="00000000" w:rsidP="00000000" w:rsidRDefault="00000000" w:rsidRPr="00000000" w14:paraId="00000025">
      <w:pPr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dependent variable is mental health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i.org/10.1080/14751790903416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